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107" w:rsidRPr="004C6ED0" w:rsidRDefault="004C6ED0" w:rsidP="00535107">
      <w:pPr>
        <w:spacing w:after="120" w:line="240" w:lineRule="atLeast"/>
        <w:outlineLvl w:val="0"/>
        <w:rPr>
          <w:rFonts w:eastAsia="Times New Roman" w:cs="Arial"/>
          <w:b/>
          <w:kern w:val="36"/>
          <w:sz w:val="24"/>
          <w:szCs w:val="24"/>
          <w:u w:val="single"/>
          <w:lang w:eastAsia="en-GB"/>
        </w:rPr>
      </w:pPr>
      <w:r>
        <w:rPr>
          <w:rFonts w:eastAsia="Times New Roman" w:cs="Arial"/>
          <w:b/>
          <w:kern w:val="36"/>
          <w:sz w:val="24"/>
          <w:szCs w:val="24"/>
          <w:u w:val="single"/>
          <w:lang w:eastAsia="en-GB"/>
        </w:rPr>
        <w:t xml:space="preserve">Health &amp; Safety Guidance - </w:t>
      </w:r>
      <w:r w:rsidR="00535107" w:rsidRPr="004C6ED0">
        <w:rPr>
          <w:rFonts w:eastAsia="Times New Roman" w:cs="Arial"/>
          <w:b/>
          <w:kern w:val="36"/>
          <w:sz w:val="24"/>
          <w:szCs w:val="24"/>
          <w:u w:val="single"/>
          <w:lang w:eastAsia="en-GB"/>
        </w:rPr>
        <w:t xml:space="preserve">Placement </w:t>
      </w:r>
      <w:r>
        <w:rPr>
          <w:rFonts w:eastAsia="Times New Roman" w:cs="Arial"/>
          <w:b/>
          <w:kern w:val="36"/>
          <w:sz w:val="24"/>
          <w:szCs w:val="24"/>
          <w:u w:val="single"/>
          <w:lang w:eastAsia="en-GB"/>
        </w:rPr>
        <w:t>P</w:t>
      </w:r>
      <w:r w:rsidR="00535107" w:rsidRPr="004C6ED0">
        <w:rPr>
          <w:rFonts w:eastAsia="Times New Roman" w:cs="Arial"/>
          <w:b/>
          <w:kern w:val="36"/>
          <w:sz w:val="24"/>
          <w:szCs w:val="24"/>
          <w:u w:val="single"/>
          <w:lang w:eastAsia="en-GB"/>
        </w:rPr>
        <w:t xml:space="preserve">roviders </w:t>
      </w:r>
    </w:p>
    <w:p w:rsidR="00535107" w:rsidRPr="00535107" w:rsidRDefault="00535107" w:rsidP="00DB0908">
      <w:pPr>
        <w:spacing w:after="240" w:line="240" w:lineRule="auto"/>
        <w:jc w:val="both"/>
        <w:rPr>
          <w:rFonts w:eastAsia="Times New Roman" w:cs="Arial"/>
          <w:color w:val="111111"/>
          <w:sz w:val="20"/>
          <w:szCs w:val="20"/>
          <w:lang w:eastAsia="en-GB"/>
        </w:rPr>
      </w:pPr>
      <w:r w:rsidRPr="00535107">
        <w:rPr>
          <w:rFonts w:eastAsia="Times New Roman" w:cs="Arial"/>
          <w:color w:val="111111"/>
          <w:sz w:val="20"/>
          <w:szCs w:val="20"/>
          <w:lang w:eastAsia="en-GB"/>
        </w:rPr>
        <w:t>Under health and safety law, work experience students are your employees. You treat them no differently to other young people you employ.</w:t>
      </w:r>
      <w:r w:rsidR="00DB0908" w:rsidRPr="00535107">
        <w:rPr>
          <w:rFonts w:eastAsia="Times New Roman" w:cs="Arial"/>
          <w:vanish/>
          <w:color w:val="111111"/>
          <w:sz w:val="20"/>
          <w:szCs w:val="20"/>
          <w:vertAlign w:val="superscript"/>
          <w:lang w:eastAsia="en-GB"/>
        </w:rPr>
        <w:t xml:space="preserve"> </w:t>
      </w:r>
      <w:r w:rsidRPr="00535107">
        <w:rPr>
          <w:rFonts w:eastAsia="Times New Roman" w:cs="Arial"/>
          <w:vanish/>
          <w:color w:val="111111"/>
          <w:sz w:val="20"/>
          <w:szCs w:val="20"/>
          <w:vertAlign w:val="superscript"/>
          <w:lang w:eastAsia="en-GB"/>
        </w:rPr>
        <w:t>[1]</w:t>
      </w:r>
    </w:p>
    <w:p w:rsidR="00535107" w:rsidRDefault="00535107" w:rsidP="00535107">
      <w:pPr>
        <w:spacing w:after="0" w:line="240" w:lineRule="auto"/>
        <w:jc w:val="both"/>
        <w:rPr>
          <w:rFonts w:eastAsia="Times New Roman" w:cs="Arial"/>
          <w:color w:val="111111"/>
          <w:sz w:val="20"/>
          <w:szCs w:val="20"/>
          <w:lang w:eastAsia="en-GB"/>
        </w:rPr>
      </w:pPr>
      <w:r w:rsidRPr="00535107">
        <w:rPr>
          <w:rFonts w:eastAsia="Times New Roman" w:cs="Arial"/>
          <w:color w:val="111111"/>
          <w:sz w:val="20"/>
          <w:szCs w:val="20"/>
          <w:lang w:eastAsia="en-GB"/>
        </w:rPr>
        <w:t xml:space="preserve">Your existing employers' </w:t>
      </w:r>
      <w:hyperlink r:id="rId8" w:history="1">
        <w:r w:rsidRPr="00535107">
          <w:rPr>
            <w:rFonts w:eastAsia="Times New Roman" w:cs="Arial"/>
            <w:sz w:val="20"/>
            <w:szCs w:val="20"/>
            <w:lang w:eastAsia="en-GB"/>
          </w:rPr>
          <w:t>liability insurance policy</w:t>
        </w:r>
      </w:hyperlink>
      <w:r w:rsidRPr="00535107">
        <w:rPr>
          <w:rFonts w:eastAsia="Times New Roman" w:cs="Arial"/>
          <w:vanish/>
          <w:color w:val="111111"/>
          <w:sz w:val="20"/>
          <w:szCs w:val="20"/>
          <w:vertAlign w:val="superscript"/>
          <w:lang w:eastAsia="en-GB"/>
        </w:rPr>
        <w:t>[2]</w:t>
      </w:r>
      <w:r w:rsidRPr="00535107">
        <w:rPr>
          <w:rFonts w:eastAsia="Times New Roman" w:cs="Arial"/>
          <w:color w:val="111111"/>
          <w:sz w:val="20"/>
          <w:szCs w:val="20"/>
          <w:lang w:eastAsia="en-GB"/>
        </w:rPr>
        <w:t xml:space="preserve"> will cover work placements provided your insurer is a member of the</w:t>
      </w:r>
      <w:r>
        <w:rPr>
          <w:rFonts w:eastAsia="Times New Roman" w:cs="Arial"/>
          <w:color w:val="111111"/>
          <w:sz w:val="20"/>
          <w:szCs w:val="20"/>
          <w:lang w:eastAsia="en-GB"/>
        </w:rPr>
        <w:t xml:space="preserve"> </w:t>
      </w:r>
      <w:r w:rsidRPr="00535107">
        <w:rPr>
          <w:rFonts w:eastAsia="Times New Roman" w:cs="Arial"/>
          <w:sz w:val="20"/>
          <w:szCs w:val="20"/>
          <w:lang w:eastAsia="en-GB"/>
        </w:rPr>
        <w:t>Association of British Insurers</w:t>
      </w:r>
      <w:r w:rsidRPr="00535107">
        <w:rPr>
          <w:rFonts w:eastAsia="Times New Roman" w:cs="Arial"/>
          <w:color w:val="B82533"/>
          <w:sz w:val="20"/>
          <w:szCs w:val="20"/>
          <w:lang w:eastAsia="en-GB"/>
        </w:rPr>
        <w:t xml:space="preserve"> </w:t>
      </w:r>
      <w:r>
        <w:rPr>
          <w:rFonts w:eastAsia="Times New Roman" w:cs="Arial"/>
          <w:vanish/>
          <w:color w:val="111111"/>
          <w:sz w:val="20"/>
          <w:szCs w:val="20"/>
          <w:vertAlign w:val="superscript"/>
          <w:lang w:eastAsia="en-GB"/>
        </w:rPr>
        <w:t>[3</w:t>
      </w:r>
      <w:r w:rsidRPr="00535107">
        <w:rPr>
          <w:rFonts w:eastAsia="Times New Roman" w:cs="Arial"/>
          <w:color w:val="111111"/>
          <w:sz w:val="20"/>
          <w:szCs w:val="20"/>
          <w:lang w:eastAsia="en-GB"/>
        </w:rPr>
        <w:t xml:space="preserve"> or </w:t>
      </w:r>
      <w:hyperlink r:id="rId9" w:history="1">
        <w:proofErr w:type="gramStart"/>
        <w:r w:rsidRPr="00535107">
          <w:rPr>
            <w:rFonts w:eastAsia="Times New Roman" w:cs="Arial"/>
            <w:sz w:val="20"/>
            <w:szCs w:val="20"/>
            <w:lang w:eastAsia="en-GB"/>
          </w:rPr>
          <w:t xml:space="preserve">Lloyds </w:t>
        </w:r>
        <w:proofErr w:type="gramEnd"/>
      </w:hyperlink>
      <w:r w:rsidRPr="00535107">
        <w:rPr>
          <w:rFonts w:eastAsia="Times New Roman" w:cs="Arial"/>
          <w:vanish/>
          <w:color w:val="111111"/>
          <w:sz w:val="20"/>
          <w:szCs w:val="20"/>
          <w:vertAlign w:val="superscript"/>
          <w:lang w:eastAsia="en-GB"/>
        </w:rPr>
        <w:t>[4]</w:t>
      </w:r>
      <w:r w:rsidRPr="00535107">
        <w:rPr>
          <w:rFonts w:eastAsia="Times New Roman" w:cs="Arial"/>
          <w:color w:val="111111"/>
          <w:sz w:val="20"/>
          <w:szCs w:val="20"/>
          <w:lang w:eastAsia="en-GB"/>
        </w:rPr>
        <w:t>, so there is no need for you to obtain any additional employer’s liability insurance if you take on work experience students.</w:t>
      </w:r>
    </w:p>
    <w:p w:rsidR="00535107" w:rsidRPr="00535107" w:rsidRDefault="00535107" w:rsidP="00535107">
      <w:pPr>
        <w:spacing w:after="0" w:line="240" w:lineRule="auto"/>
        <w:rPr>
          <w:rFonts w:eastAsia="Times New Roman" w:cs="Arial"/>
          <w:color w:val="111111"/>
          <w:sz w:val="20"/>
          <w:szCs w:val="20"/>
          <w:lang w:eastAsia="en-GB"/>
        </w:rPr>
      </w:pPr>
    </w:p>
    <w:p w:rsidR="00535107" w:rsidRPr="00535107" w:rsidRDefault="00535107" w:rsidP="00535107">
      <w:pPr>
        <w:pStyle w:val="NoSpacing"/>
        <w:rPr>
          <w:b/>
          <w:sz w:val="20"/>
          <w:szCs w:val="20"/>
          <w:lang w:eastAsia="en-GB"/>
        </w:rPr>
      </w:pPr>
      <w:r w:rsidRPr="00535107">
        <w:rPr>
          <w:b/>
          <w:sz w:val="20"/>
          <w:szCs w:val="20"/>
          <w:lang w:eastAsia="en-GB"/>
        </w:rPr>
        <w:t>What you need to do:</w:t>
      </w:r>
    </w:p>
    <w:p w:rsidR="00535107" w:rsidRPr="00535107" w:rsidRDefault="00535107" w:rsidP="00535107">
      <w:pPr>
        <w:pStyle w:val="NoSpacing"/>
        <w:rPr>
          <w:sz w:val="20"/>
          <w:szCs w:val="20"/>
          <w:lang w:eastAsia="en-GB"/>
        </w:rPr>
      </w:pPr>
    </w:p>
    <w:p w:rsidR="00535107" w:rsidRPr="00535107" w:rsidRDefault="00535107" w:rsidP="00535107">
      <w:pPr>
        <w:pStyle w:val="NoSpacing"/>
        <w:numPr>
          <w:ilvl w:val="0"/>
          <w:numId w:val="2"/>
        </w:numPr>
        <w:jc w:val="both"/>
        <w:rPr>
          <w:sz w:val="20"/>
          <w:szCs w:val="20"/>
          <w:lang w:eastAsia="en-GB"/>
        </w:rPr>
      </w:pPr>
      <w:r w:rsidRPr="00535107">
        <w:rPr>
          <w:sz w:val="20"/>
          <w:szCs w:val="20"/>
          <w:lang w:eastAsia="en-GB"/>
        </w:rPr>
        <w:t>Simply use your existing arrangements for assessments and management of risks to young people</w:t>
      </w:r>
      <w:r>
        <w:rPr>
          <w:sz w:val="20"/>
          <w:szCs w:val="20"/>
          <w:lang w:eastAsia="en-GB"/>
        </w:rPr>
        <w:t>.</w:t>
      </w:r>
    </w:p>
    <w:p w:rsidR="00535107" w:rsidRPr="00535107" w:rsidRDefault="00535107" w:rsidP="00535107">
      <w:pPr>
        <w:pStyle w:val="NoSpacing"/>
        <w:numPr>
          <w:ilvl w:val="0"/>
          <w:numId w:val="2"/>
        </w:numPr>
        <w:jc w:val="both"/>
        <w:rPr>
          <w:sz w:val="20"/>
          <w:szCs w:val="20"/>
          <w:lang w:eastAsia="en-GB"/>
        </w:rPr>
      </w:pPr>
      <w:r>
        <w:rPr>
          <w:sz w:val="20"/>
          <w:szCs w:val="20"/>
          <w:lang w:eastAsia="en-GB"/>
        </w:rPr>
        <w:t>I</w:t>
      </w:r>
      <w:r w:rsidRPr="00535107">
        <w:rPr>
          <w:sz w:val="20"/>
          <w:szCs w:val="20"/>
          <w:lang w:eastAsia="en-GB"/>
        </w:rPr>
        <w:t>f you have fewer than five employees you are not required to have a written risk assessment</w:t>
      </w:r>
      <w:r>
        <w:rPr>
          <w:sz w:val="20"/>
          <w:szCs w:val="20"/>
          <w:lang w:eastAsia="en-GB"/>
        </w:rPr>
        <w:t>.</w:t>
      </w:r>
    </w:p>
    <w:p w:rsidR="00535107" w:rsidRPr="00535107" w:rsidRDefault="00535107" w:rsidP="00535107">
      <w:pPr>
        <w:pStyle w:val="NoSpacing"/>
        <w:numPr>
          <w:ilvl w:val="0"/>
          <w:numId w:val="2"/>
        </w:numPr>
        <w:jc w:val="both"/>
        <w:rPr>
          <w:sz w:val="20"/>
          <w:szCs w:val="20"/>
          <w:lang w:eastAsia="en-GB"/>
        </w:rPr>
      </w:pPr>
      <w:r w:rsidRPr="00535107">
        <w:rPr>
          <w:sz w:val="20"/>
          <w:szCs w:val="20"/>
          <w:lang w:eastAsia="en-GB"/>
        </w:rPr>
        <w:t xml:space="preserve">Avoid repeating your assessment of the risks if a new student is of a broadly similar level of </w:t>
      </w:r>
      <w:hyperlink r:id="rId10" w:anchor="q8" w:history="1">
        <w:r w:rsidRPr="00F454E6">
          <w:rPr>
            <w:sz w:val="20"/>
            <w:szCs w:val="20"/>
            <w:lang w:eastAsia="en-GB"/>
          </w:rPr>
          <w:t>maturity and understanding</w:t>
        </w:r>
      </w:hyperlink>
      <w:r w:rsidRPr="00F454E6">
        <w:rPr>
          <w:vanish/>
          <w:sz w:val="20"/>
          <w:szCs w:val="20"/>
          <w:vertAlign w:val="superscript"/>
          <w:lang w:eastAsia="en-GB"/>
        </w:rPr>
        <w:t>[5]</w:t>
      </w:r>
      <w:r w:rsidRPr="00F454E6">
        <w:rPr>
          <w:sz w:val="20"/>
          <w:szCs w:val="20"/>
          <w:lang w:eastAsia="en-GB"/>
        </w:rPr>
        <w:t>,</w:t>
      </w:r>
      <w:r w:rsidRPr="00535107">
        <w:rPr>
          <w:sz w:val="20"/>
          <w:szCs w:val="20"/>
          <w:lang w:eastAsia="en-GB"/>
        </w:rPr>
        <w:t xml:space="preserve"> and has no particular or additional needs (the organiser or parent should tell you if they have)</w:t>
      </w:r>
      <w:r>
        <w:rPr>
          <w:sz w:val="20"/>
          <w:szCs w:val="20"/>
          <w:lang w:eastAsia="en-GB"/>
        </w:rPr>
        <w:t>.</w:t>
      </w:r>
    </w:p>
    <w:p w:rsidR="00535107" w:rsidRPr="00535107" w:rsidRDefault="00535107" w:rsidP="00535107">
      <w:pPr>
        <w:pStyle w:val="NoSpacing"/>
        <w:numPr>
          <w:ilvl w:val="0"/>
          <w:numId w:val="2"/>
        </w:numPr>
        <w:jc w:val="both"/>
        <w:rPr>
          <w:sz w:val="20"/>
          <w:szCs w:val="20"/>
          <w:lang w:eastAsia="en-GB"/>
        </w:rPr>
      </w:pPr>
      <w:r>
        <w:rPr>
          <w:sz w:val="20"/>
          <w:szCs w:val="20"/>
          <w:lang w:eastAsia="en-GB"/>
        </w:rPr>
        <w:t>I</w:t>
      </w:r>
      <w:r w:rsidRPr="00535107">
        <w:rPr>
          <w:sz w:val="20"/>
          <w:szCs w:val="20"/>
          <w:lang w:eastAsia="en-GB"/>
        </w:rPr>
        <w:t>f you do not currently employ a young person, have not done so in the last few years or are taking on a work experience student for the first time, or one with particular needs, review your risk assessment before they start</w:t>
      </w:r>
      <w:r>
        <w:rPr>
          <w:sz w:val="20"/>
          <w:szCs w:val="20"/>
          <w:lang w:eastAsia="en-GB"/>
        </w:rPr>
        <w:t>.</w:t>
      </w:r>
    </w:p>
    <w:p w:rsidR="00535107" w:rsidRPr="00535107" w:rsidRDefault="00535107" w:rsidP="00535107">
      <w:pPr>
        <w:pStyle w:val="NoSpacing"/>
        <w:numPr>
          <w:ilvl w:val="0"/>
          <w:numId w:val="2"/>
        </w:numPr>
        <w:jc w:val="both"/>
        <w:rPr>
          <w:sz w:val="20"/>
          <w:szCs w:val="20"/>
          <w:lang w:eastAsia="en-GB"/>
        </w:rPr>
      </w:pPr>
      <w:r>
        <w:rPr>
          <w:sz w:val="20"/>
          <w:szCs w:val="20"/>
          <w:lang w:eastAsia="en-GB"/>
        </w:rPr>
        <w:t>D</w:t>
      </w:r>
      <w:r w:rsidRPr="00535107">
        <w:rPr>
          <w:sz w:val="20"/>
          <w:szCs w:val="20"/>
          <w:lang w:eastAsia="en-GB"/>
        </w:rPr>
        <w:t xml:space="preserve">iscuss the placement in advance with organisers and take account of what they and the parents or carers tell you of </w:t>
      </w:r>
      <w:hyperlink r:id="rId11" w:anchor="q5" w:history="1">
        <w:r w:rsidRPr="00F454E6">
          <w:rPr>
            <w:sz w:val="20"/>
            <w:szCs w:val="20"/>
            <w:lang w:eastAsia="en-GB"/>
          </w:rPr>
          <w:t>the student’s physical and psychological capacity</w:t>
        </w:r>
      </w:hyperlink>
      <w:r w:rsidRPr="00535107">
        <w:rPr>
          <w:vanish/>
          <w:sz w:val="20"/>
          <w:szCs w:val="20"/>
          <w:vertAlign w:val="superscript"/>
          <w:lang w:eastAsia="en-GB"/>
        </w:rPr>
        <w:t>[6]</w:t>
      </w:r>
      <w:r w:rsidRPr="00535107">
        <w:rPr>
          <w:sz w:val="20"/>
          <w:szCs w:val="20"/>
          <w:lang w:eastAsia="en-GB"/>
        </w:rPr>
        <w:t xml:space="preserve"> and of any particular needs, for example due to any health conditions or learning difficulties</w:t>
      </w:r>
      <w:r>
        <w:rPr>
          <w:sz w:val="20"/>
          <w:szCs w:val="20"/>
          <w:lang w:eastAsia="en-GB"/>
        </w:rPr>
        <w:t>.</w:t>
      </w:r>
    </w:p>
    <w:p w:rsidR="00535107" w:rsidRPr="00535107" w:rsidRDefault="00535107" w:rsidP="00535107">
      <w:pPr>
        <w:pStyle w:val="NoSpacing"/>
        <w:numPr>
          <w:ilvl w:val="0"/>
          <w:numId w:val="2"/>
        </w:numPr>
        <w:jc w:val="both"/>
        <w:rPr>
          <w:sz w:val="20"/>
          <w:szCs w:val="20"/>
          <w:lang w:eastAsia="en-GB"/>
        </w:rPr>
      </w:pPr>
      <w:r>
        <w:rPr>
          <w:sz w:val="20"/>
          <w:szCs w:val="20"/>
          <w:lang w:eastAsia="en-GB"/>
        </w:rPr>
        <w:t>K</w:t>
      </w:r>
      <w:r w:rsidRPr="00535107">
        <w:rPr>
          <w:sz w:val="20"/>
          <w:szCs w:val="20"/>
          <w:lang w:eastAsia="en-GB"/>
        </w:rPr>
        <w:t xml:space="preserve">eep any additional work in proportion to the environment: </w:t>
      </w:r>
    </w:p>
    <w:p w:rsidR="00535107" w:rsidRPr="00535107" w:rsidRDefault="00535107" w:rsidP="00535107">
      <w:pPr>
        <w:pStyle w:val="NoSpacing"/>
        <w:numPr>
          <w:ilvl w:val="1"/>
          <w:numId w:val="2"/>
        </w:numPr>
        <w:jc w:val="both"/>
        <w:rPr>
          <w:sz w:val="20"/>
          <w:szCs w:val="20"/>
          <w:lang w:eastAsia="en-GB"/>
        </w:rPr>
      </w:pPr>
      <w:r w:rsidRPr="00535107">
        <w:rPr>
          <w:sz w:val="20"/>
          <w:szCs w:val="20"/>
          <w:lang w:eastAsia="en-GB"/>
        </w:rPr>
        <w:t xml:space="preserve">for placements in </w:t>
      </w:r>
      <w:r w:rsidRPr="00535107">
        <w:rPr>
          <w:b/>
          <w:bCs/>
          <w:sz w:val="20"/>
          <w:szCs w:val="20"/>
          <w:lang w:eastAsia="en-GB"/>
        </w:rPr>
        <w:t>low-risk environments</w:t>
      </w:r>
      <w:r w:rsidRPr="00535107">
        <w:rPr>
          <w:sz w:val="20"/>
          <w:szCs w:val="20"/>
          <w:lang w:eastAsia="en-GB"/>
        </w:rPr>
        <w:t xml:space="preserve">, such as offices or shops, </w:t>
      </w:r>
      <w:r w:rsidRPr="00535107">
        <w:rPr>
          <w:b/>
          <w:bCs/>
          <w:sz w:val="20"/>
          <w:szCs w:val="20"/>
          <w:lang w:eastAsia="en-GB"/>
        </w:rPr>
        <w:t>with everyday risks</w:t>
      </w:r>
      <w:r w:rsidRPr="00535107">
        <w:rPr>
          <w:sz w:val="20"/>
          <w:szCs w:val="20"/>
          <w:lang w:eastAsia="en-GB"/>
        </w:rPr>
        <w:t xml:space="preserve"> that will mostly be familiar to the student, your existing arrangements for other employees should suffice</w:t>
      </w:r>
      <w:r>
        <w:rPr>
          <w:sz w:val="20"/>
          <w:szCs w:val="20"/>
          <w:lang w:eastAsia="en-GB"/>
        </w:rPr>
        <w:t>,</w:t>
      </w:r>
    </w:p>
    <w:p w:rsidR="00535107" w:rsidRPr="00535107" w:rsidRDefault="00535107" w:rsidP="00535107">
      <w:pPr>
        <w:pStyle w:val="NoSpacing"/>
        <w:numPr>
          <w:ilvl w:val="1"/>
          <w:numId w:val="2"/>
        </w:numPr>
        <w:jc w:val="both"/>
        <w:rPr>
          <w:sz w:val="20"/>
          <w:szCs w:val="20"/>
          <w:lang w:eastAsia="en-GB"/>
        </w:rPr>
      </w:pPr>
      <w:proofErr w:type="gramStart"/>
      <w:r w:rsidRPr="00535107">
        <w:rPr>
          <w:sz w:val="20"/>
          <w:szCs w:val="20"/>
          <w:lang w:eastAsia="en-GB"/>
        </w:rPr>
        <w:t>for</w:t>
      </w:r>
      <w:proofErr w:type="gramEnd"/>
      <w:r w:rsidRPr="00535107">
        <w:rPr>
          <w:sz w:val="20"/>
          <w:szCs w:val="20"/>
          <w:lang w:eastAsia="en-GB"/>
        </w:rPr>
        <w:t xml:space="preserve"> </w:t>
      </w:r>
      <w:r w:rsidRPr="00535107">
        <w:rPr>
          <w:b/>
          <w:bCs/>
          <w:sz w:val="20"/>
          <w:szCs w:val="20"/>
          <w:lang w:eastAsia="en-GB"/>
        </w:rPr>
        <w:t xml:space="preserve">environments </w:t>
      </w:r>
      <w:r w:rsidRPr="00535107">
        <w:rPr>
          <w:sz w:val="20"/>
          <w:szCs w:val="20"/>
          <w:lang w:eastAsia="en-GB"/>
        </w:rPr>
        <w:t>with</w:t>
      </w:r>
      <w:r w:rsidRPr="00535107">
        <w:rPr>
          <w:b/>
          <w:bCs/>
          <w:sz w:val="20"/>
          <w:szCs w:val="20"/>
          <w:lang w:eastAsia="en-GB"/>
        </w:rPr>
        <w:t xml:space="preserve"> risks less familiar </w:t>
      </w:r>
      <w:r w:rsidRPr="00535107">
        <w:rPr>
          <w:sz w:val="20"/>
          <w:szCs w:val="20"/>
          <w:lang w:eastAsia="en-GB"/>
        </w:rPr>
        <w:t>to the</w:t>
      </w:r>
      <w:r w:rsidRPr="00535107">
        <w:rPr>
          <w:b/>
          <w:bCs/>
          <w:sz w:val="20"/>
          <w:szCs w:val="20"/>
          <w:lang w:eastAsia="en-GB"/>
        </w:rPr>
        <w:t xml:space="preserve"> </w:t>
      </w:r>
      <w:r w:rsidRPr="00535107">
        <w:rPr>
          <w:sz w:val="20"/>
          <w:szCs w:val="20"/>
          <w:lang w:eastAsia="en-GB"/>
        </w:rPr>
        <w:t>student (</w:t>
      </w:r>
      <w:proofErr w:type="spellStart"/>
      <w:r w:rsidRPr="00535107">
        <w:rPr>
          <w:sz w:val="20"/>
          <w:szCs w:val="20"/>
          <w:lang w:eastAsia="en-GB"/>
        </w:rPr>
        <w:t>eg</w:t>
      </w:r>
      <w:proofErr w:type="spellEnd"/>
      <w:r w:rsidRPr="00535107">
        <w:rPr>
          <w:sz w:val="20"/>
          <w:szCs w:val="20"/>
          <w:lang w:eastAsia="en-GB"/>
        </w:rPr>
        <w:t xml:space="preserve"> in light assembly or packing facilities), you will need to make arrangements to manage the risks. This will need to include induction, supervision, site familiarisation, and any protective equipment needed</w:t>
      </w:r>
      <w:r>
        <w:rPr>
          <w:sz w:val="20"/>
          <w:szCs w:val="20"/>
          <w:lang w:eastAsia="en-GB"/>
        </w:rPr>
        <w:t>,</w:t>
      </w:r>
    </w:p>
    <w:p w:rsidR="00535107" w:rsidRPr="00535107" w:rsidRDefault="00535107" w:rsidP="00535107">
      <w:pPr>
        <w:pStyle w:val="NoSpacing"/>
        <w:numPr>
          <w:ilvl w:val="1"/>
          <w:numId w:val="2"/>
        </w:numPr>
        <w:jc w:val="both"/>
        <w:rPr>
          <w:sz w:val="20"/>
          <w:szCs w:val="20"/>
          <w:lang w:eastAsia="en-GB"/>
        </w:rPr>
      </w:pPr>
      <w:r w:rsidRPr="00535107">
        <w:rPr>
          <w:sz w:val="20"/>
          <w:szCs w:val="20"/>
          <w:lang w:eastAsia="en-GB"/>
        </w:rPr>
        <w:t xml:space="preserve">for a placement in a </w:t>
      </w:r>
      <w:r w:rsidRPr="00535107">
        <w:rPr>
          <w:b/>
          <w:bCs/>
          <w:sz w:val="20"/>
          <w:szCs w:val="20"/>
          <w:lang w:eastAsia="en-GB"/>
        </w:rPr>
        <w:t>higher-risk environment</w:t>
      </w:r>
      <w:r w:rsidRPr="00535107">
        <w:rPr>
          <w:sz w:val="20"/>
          <w:szCs w:val="20"/>
          <w:lang w:eastAsia="en-GB"/>
        </w:rPr>
        <w:t xml:space="preserve"> such as construction, agriculture and manufacturing you will need to: </w:t>
      </w:r>
    </w:p>
    <w:p w:rsidR="00535107" w:rsidRPr="00535107" w:rsidRDefault="00535107" w:rsidP="00535107">
      <w:pPr>
        <w:pStyle w:val="NoSpacing"/>
        <w:numPr>
          <w:ilvl w:val="1"/>
          <w:numId w:val="2"/>
        </w:numPr>
        <w:jc w:val="both"/>
        <w:rPr>
          <w:sz w:val="20"/>
          <w:szCs w:val="20"/>
          <w:lang w:eastAsia="en-GB"/>
        </w:rPr>
      </w:pPr>
      <w:r w:rsidRPr="00535107">
        <w:rPr>
          <w:sz w:val="20"/>
          <w:szCs w:val="20"/>
          <w:lang w:eastAsia="en-GB"/>
        </w:rPr>
        <w:t>consider what work the student will be doing or observing, the risks involved and how these are managed</w:t>
      </w:r>
      <w:r>
        <w:rPr>
          <w:sz w:val="20"/>
          <w:szCs w:val="20"/>
          <w:lang w:eastAsia="en-GB"/>
        </w:rPr>
        <w:t>,</w:t>
      </w:r>
    </w:p>
    <w:p w:rsidR="00535107" w:rsidRPr="00535107" w:rsidRDefault="00535107" w:rsidP="00535107">
      <w:pPr>
        <w:pStyle w:val="NoSpacing"/>
        <w:numPr>
          <w:ilvl w:val="1"/>
          <w:numId w:val="2"/>
        </w:numPr>
        <w:jc w:val="both"/>
        <w:rPr>
          <w:sz w:val="20"/>
          <w:szCs w:val="20"/>
          <w:lang w:eastAsia="en-GB"/>
        </w:rPr>
      </w:pPr>
      <w:proofErr w:type="gramStart"/>
      <w:r w:rsidRPr="00535107">
        <w:rPr>
          <w:sz w:val="20"/>
          <w:szCs w:val="20"/>
          <w:lang w:eastAsia="en-GB"/>
        </w:rPr>
        <w:t>satisfy</w:t>
      </w:r>
      <w:proofErr w:type="gramEnd"/>
      <w:r w:rsidRPr="00535107">
        <w:rPr>
          <w:sz w:val="20"/>
          <w:szCs w:val="20"/>
          <w:lang w:eastAsia="en-GB"/>
        </w:rPr>
        <w:t xml:space="preserve"> yourself that the instruction, training and supervisory arrangements have been properly thought through and that they work in practice</w:t>
      </w:r>
      <w:r>
        <w:rPr>
          <w:sz w:val="20"/>
          <w:szCs w:val="20"/>
          <w:lang w:eastAsia="en-GB"/>
        </w:rPr>
        <w:t>.</w:t>
      </w:r>
    </w:p>
    <w:p w:rsidR="00535107" w:rsidRPr="00535107" w:rsidRDefault="00535107" w:rsidP="00535107">
      <w:pPr>
        <w:pStyle w:val="NoSpacing"/>
        <w:numPr>
          <w:ilvl w:val="0"/>
          <w:numId w:val="2"/>
        </w:numPr>
        <w:jc w:val="both"/>
        <w:rPr>
          <w:sz w:val="20"/>
          <w:szCs w:val="20"/>
          <w:lang w:eastAsia="en-GB"/>
        </w:rPr>
      </w:pPr>
      <w:r>
        <w:rPr>
          <w:sz w:val="20"/>
          <w:szCs w:val="20"/>
          <w:lang w:eastAsia="en-GB"/>
        </w:rPr>
        <w:t>Y</w:t>
      </w:r>
      <w:r w:rsidRPr="00535107">
        <w:rPr>
          <w:sz w:val="20"/>
          <w:szCs w:val="20"/>
          <w:lang w:eastAsia="en-GB"/>
        </w:rPr>
        <w:t xml:space="preserve">ou may, in particular for </w:t>
      </w:r>
      <w:r w:rsidRPr="00535107">
        <w:rPr>
          <w:b/>
          <w:bCs/>
          <w:sz w:val="20"/>
          <w:szCs w:val="20"/>
          <w:lang w:eastAsia="en-GB"/>
        </w:rPr>
        <w:t>higher-risk environments</w:t>
      </w:r>
      <w:r w:rsidRPr="00535107">
        <w:rPr>
          <w:sz w:val="20"/>
          <w:szCs w:val="20"/>
          <w:lang w:eastAsia="en-GB"/>
        </w:rPr>
        <w:t xml:space="preserve">, need to consider </w:t>
      </w:r>
      <w:hyperlink r:id="rId12" w:history="1">
        <w:r w:rsidRPr="00F454E6">
          <w:rPr>
            <w:sz w:val="20"/>
            <w:szCs w:val="20"/>
            <w:lang w:eastAsia="en-GB"/>
          </w:rPr>
          <w:t>specific factors</w:t>
        </w:r>
      </w:hyperlink>
      <w:r w:rsidRPr="00535107">
        <w:rPr>
          <w:vanish/>
          <w:sz w:val="20"/>
          <w:szCs w:val="20"/>
          <w:vertAlign w:val="superscript"/>
          <w:lang w:eastAsia="en-GB"/>
        </w:rPr>
        <w:t>[7]</w:t>
      </w:r>
      <w:r w:rsidRPr="00535107">
        <w:rPr>
          <w:sz w:val="20"/>
          <w:szCs w:val="20"/>
          <w:lang w:eastAsia="en-GB"/>
        </w:rPr>
        <w:t xml:space="preserve"> that must be managed for young people, including exposure to radiation, noise and vibration, toxic substances, or extreme temperatures. Where these specific factors exist in your workplace, you should already have control measures in place. This will also apply to </w:t>
      </w:r>
      <w:hyperlink r:id="rId13" w:history="1">
        <w:r w:rsidRPr="00F454E6">
          <w:rPr>
            <w:sz w:val="20"/>
            <w:szCs w:val="20"/>
            <w:lang w:eastAsia="en-GB"/>
          </w:rPr>
          <w:t>legally required age limits on the use of some equipment and machinery</w:t>
        </w:r>
      </w:hyperlink>
      <w:r w:rsidRPr="00F454E6">
        <w:rPr>
          <w:vanish/>
          <w:sz w:val="20"/>
          <w:szCs w:val="20"/>
          <w:vertAlign w:val="superscript"/>
          <w:lang w:eastAsia="en-GB"/>
        </w:rPr>
        <w:t>[8]</w:t>
      </w:r>
      <w:r w:rsidRPr="00F454E6">
        <w:rPr>
          <w:sz w:val="20"/>
          <w:szCs w:val="20"/>
          <w:lang w:eastAsia="en-GB"/>
        </w:rPr>
        <w:t xml:space="preserve"> </w:t>
      </w:r>
      <w:r w:rsidRPr="00535107">
        <w:rPr>
          <w:sz w:val="20"/>
          <w:szCs w:val="20"/>
          <w:lang w:eastAsia="en-GB"/>
        </w:rPr>
        <w:t>(</w:t>
      </w:r>
      <w:proofErr w:type="spellStart"/>
      <w:r w:rsidRPr="00535107">
        <w:rPr>
          <w:sz w:val="20"/>
          <w:szCs w:val="20"/>
          <w:lang w:eastAsia="en-GB"/>
        </w:rPr>
        <w:t>eg</w:t>
      </w:r>
      <w:proofErr w:type="spellEnd"/>
      <w:r w:rsidRPr="00535107">
        <w:rPr>
          <w:sz w:val="20"/>
          <w:szCs w:val="20"/>
          <w:lang w:eastAsia="en-GB"/>
        </w:rPr>
        <w:t xml:space="preserve"> forklift trucks and some woodworking machinery). Consider whether you need to do anything further to control the risks to young people</w:t>
      </w:r>
      <w:r>
        <w:rPr>
          <w:sz w:val="20"/>
          <w:szCs w:val="20"/>
          <w:lang w:eastAsia="en-GB"/>
        </w:rPr>
        <w:t>.</w:t>
      </w:r>
    </w:p>
    <w:p w:rsidR="00535107" w:rsidRPr="00535107" w:rsidRDefault="00535107" w:rsidP="00535107">
      <w:pPr>
        <w:pStyle w:val="NoSpacing"/>
        <w:numPr>
          <w:ilvl w:val="0"/>
          <w:numId w:val="2"/>
        </w:numPr>
        <w:jc w:val="both"/>
        <w:rPr>
          <w:sz w:val="20"/>
          <w:szCs w:val="20"/>
          <w:lang w:eastAsia="en-GB"/>
        </w:rPr>
      </w:pPr>
      <w:r>
        <w:rPr>
          <w:sz w:val="20"/>
          <w:szCs w:val="20"/>
          <w:lang w:eastAsia="en-GB"/>
        </w:rPr>
        <w:t>E</w:t>
      </w:r>
      <w:r w:rsidRPr="00535107">
        <w:rPr>
          <w:sz w:val="20"/>
          <w:szCs w:val="20"/>
          <w:lang w:eastAsia="en-GB"/>
        </w:rPr>
        <w:t xml:space="preserve">xplain to parents/carers of </w:t>
      </w:r>
      <w:hyperlink r:id="rId14" w:history="1">
        <w:r w:rsidRPr="00F454E6">
          <w:rPr>
            <w:sz w:val="20"/>
            <w:szCs w:val="20"/>
            <w:lang w:eastAsia="en-GB"/>
          </w:rPr>
          <w:t>children</w:t>
        </w:r>
      </w:hyperlink>
      <w:r w:rsidRPr="00F454E6">
        <w:rPr>
          <w:vanish/>
          <w:sz w:val="20"/>
          <w:szCs w:val="20"/>
          <w:vertAlign w:val="superscript"/>
          <w:lang w:eastAsia="en-GB"/>
        </w:rPr>
        <w:t>[9]</w:t>
      </w:r>
      <w:r w:rsidRPr="00F454E6">
        <w:rPr>
          <w:sz w:val="20"/>
          <w:szCs w:val="20"/>
          <w:lang w:eastAsia="en-GB"/>
        </w:rPr>
        <w:t xml:space="preserve"> </w:t>
      </w:r>
      <w:r w:rsidRPr="00535107">
        <w:rPr>
          <w:sz w:val="20"/>
          <w:szCs w:val="20"/>
          <w:lang w:eastAsia="en-GB"/>
        </w:rPr>
        <w:t>what the significant risks are and what has been done to control them. This can be done in whatever way is simplest and suitable, including verbally, and is very often done via the school or college</w:t>
      </w:r>
      <w:r>
        <w:rPr>
          <w:sz w:val="20"/>
          <w:szCs w:val="20"/>
          <w:lang w:eastAsia="en-GB"/>
        </w:rPr>
        <w:t>.</w:t>
      </w:r>
    </w:p>
    <w:p w:rsidR="00535107" w:rsidRPr="00535107" w:rsidRDefault="00535107" w:rsidP="00535107">
      <w:pPr>
        <w:pStyle w:val="NoSpacing"/>
        <w:numPr>
          <w:ilvl w:val="0"/>
          <w:numId w:val="2"/>
        </w:numPr>
        <w:jc w:val="both"/>
        <w:rPr>
          <w:sz w:val="20"/>
          <w:szCs w:val="20"/>
          <w:lang w:eastAsia="en-GB"/>
        </w:rPr>
      </w:pPr>
      <w:r>
        <w:rPr>
          <w:sz w:val="20"/>
          <w:szCs w:val="20"/>
          <w:lang w:eastAsia="en-GB"/>
        </w:rPr>
        <w:t>W</w:t>
      </w:r>
      <w:r w:rsidRPr="00535107">
        <w:rPr>
          <w:sz w:val="20"/>
          <w:szCs w:val="20"/>
          <w:lang w:eastAsia="en-GB"/>
        </w:rPr>
        <w:t>hen you induct students, explain the risks and how they are controlled, checking that they understand what they have been told</w:t>
      </w:r>
      <w:r>
        <w:rPr>
          <w:sz w:val="20"/>
          <w:szCs w:val="20"/>
          <w:lang w:eastAsia="en-GB"/>
        </w:rPr>
        <w:t>.</w:t>
      </w:r>
    </w:p>
    <w:p w:rsidR="00535107" w:rsidRPr="00535107" w:rsidRDefault="00535107" w:rsidP="00535107">
      <w:pPr>
        <w:pStyle w:val="NoSpacing"/>
        <w:numPr>
          <w:ilvl w:val="0"/>
          <w:numId w:val="2"/>
        </w:numPr>
        <w:jc w:val="both"/>
        <w:rPr>
          <w:sz w:val="20"/>
          <w:szCs w:val="20"/>
          <w:lang w:eastAsia="en-GB"/>
        </w:rPr>
      </w:pPr>
      <w:r>
        <w:rPr>
          <w:sz w:val="20"/>
          <w:szCs w:val="20"/>
          <w:lang w:eastAsia="en-GB"/>
        </w:rPr>
        <w:t>C</w:t>
      </w:r>
      <w:r w:rsidRPr="00535107">
        <w:rPr>
          <w:sz w:val="20"/>
          <w:szCs w:val="20"/>
          <w:lang w:eastAsia="en-GB"/>
        </w:rPr>
        <w:t>heck t</w:t>
      </w:r>
      <w:r>
        <w:rPr>
          <w:sz w:val="20"/>
          <w:szCs w:val="20"/>
          <w:lang w:eastAsia="en-GB"/>
        </w:rPr>
        <w:t>hat students know how to raise </w:t>
      </w:r>
      <w:r w:rsidRPr="00535107">
        <w:rPr>
          <w:sz w:val="20"/>
          <w:szCs w:val="20"/>
          <w:lang w:eastAsia="en-GB"/>
        </w:rPr>
        <w:t>health and safety concerns</w:t>
      </w:r>
      <w:r>
        <w:rPr>
          <w:sz w:val="20"/>
          <w:szCs w:val="20"/>
          <w:lang w:eastAsia="en-GB"/>
        </w:rPr>
        <w:t>.</w:t>
      </w:r>
    </w:p>
    <w:p w:rsidR="00951146" w:rsidRDefault="00E5476B" w:rsidP="00535107">
      <w:pPr>
        <w:pStyle w:val="NoSpacing"/>
        <w:rPr>
          <w:sz w:val="20"/>
          <w:szCs w:val="20"/>
        </w:rPr>
      </w:pPr>
    </w:p>
    <w:p w:rsidR="00535107" w:rsidRDefault="00535107" w:rsidP="00535107">
      <w:pPr>
        <w:pStyle w:val="NoSpacing"/>
        <w:rPr>
          <w:sz w:val="20"/>
          <w:szCs w:val="20"/>
        </w:rPr>
      </w:pPr>
      <w:r>
        <w:rPr>
          <w:sz w:val="20"/>
          <w:szCs w:val="20"/>
        </w:rPr>
        <w:t xml:space="preserve">Source: </w:t>
      </w:r>
      <w:hyperlink r:id="rId15" w:history="1">
        <w:r w:rsidRPr="00334CD1">
          <w:rPr>
            <w:rStyle w:val="Hyperlink"/>
            <w:sz w:val="20"/>
            <w:szCs w:val="20"/>
          </w:rPr>
          <w:t>http://www.hse.gov.uk/youngpeople/workexperience/placeprovide.htm</w:t>
        </w:r>
      </w:hyperlink>
      <w:r>
        <w:rPr>
          <w:sz w:val="20"/>
          <w:szCs w:val="20"/>
        </w:rPr>
        <w:t xml:space="preserve"> </w:t>
      </w:r>
    </w:p>
    <w:p w:rsidR="00DB0908" w:rsidRDefault="00DB0908" w:rsidP="00535107">
      <w:pPr>
        <w:pStyle w:val="NoSpacing"/>
        <w:rPr>
          <w:sz w:val="20"/>
          <w:szCs w:val="20"/>
        </w:rPr>
      </w:pPr>
    </w:p>
    <w:p w:rsidR="00DB0908" w:rsidRDefault="00DB0908" w:rsidP="00535107">
      <w:pPr>
        <w:pStyle w:val="NoSpacing"/>
        <w:rPr>
          <w:b/>
          <w:sz w:val="20"/>
          <w:szCs w:val="20"/>
        </w:rPr>
      </w:pPr>
      <w:r w:rsidRPr="00DB0908">
        <w:rPr>
          <w:b/>
          <w:sz w:val="20"/>
          <w:szCs w:val="20"/>
        </w:rPr>
        <w:t xml:space="preserve">I have read and understood the health &amp; safety information contained in </w:t>
      </w:r>
      <w:r w:rsidR="004C6ED0">
        <w:rPr>
          <w:b/>
          <w:sz w:val="20"/>
          <w:szCs w:val="20"/>
        </w:rPr>
        <w:t>this document.</w:t>
      </w:r>
    </w:p>
    <w:p w:rsidR="004C6ED0" w:rsidRDefault="004C6ED0" w:rsidP="00535107">
      <w:pPr>
        <w:pStyle w:val="NoSpacing"/>
        <w:rPr>
          <w:sz w:val="20"/>
          <w:szCs w:val="20"/>
        </w:rPr>
      </w:pPr>
    </w:p>
    <w:p w:rsidR="00DB0908" w:rsidRDefault="00DB0908" w:rsidP="00DB0908">
      <w:r>
        <w:t>Signed: ………………………………………………………………………………………………… Date: …………………………………</w:t>
      </w:r>
    </w:p>
    <w:p w:rsidR="004C6ED0" w:rsidRPr="00535107" w:rsidRDefault="00DB0908" w:rsidP="00DB0908">
      <w:r>
        <w:t xml:space="preserve">Print name: ………………………………………………………………………………... </w:t>
      </w:r>
      <w:r>
        <w:t>Position: …………………………………</w:t>
      </w:r>
      <w:r>
        <w:t>…..</w:t>
      </w:r>
    </w:p>
    <w:sectPr w:rsidR="004C6ED0" w:rsidRPr="00535107" w:rsidSect="004C6ED0">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ED0" w:rsidRDefault="004C6ED0" w:rsidP="004C6ED0">
      <w:pPr>
        <w:spacing w:after="0" w:line="240" w:lineRule="auto"/>
      </w:pPr>
      <w:r>
        <w:separator/>
      </w:r>
    </w:p>
  </w:endnote>
  <w:endnote w:type="continuationSeparator" w:id="0">
    <w:p w:rsidR="004C6ED0" w:rsidRDefault="004C6ED0" w:rsidP="004C6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6B" w:rsidRDefault="00E547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D0" w:rsidRPr="004C6ED0" w:rsidRDefault="004C6ED0" w:rsidP="004C6ED0">
    <w:pPr>
      <w:pStyle w:val="NoSpacing"/>
      <w:jc w:val="center"/>
      <w:rPr>
        <w:sz w:val="20"/>
      </w:rPr>
    </w:pPr>
    <w:bookmarkStart w:id="0" w:name="_GoBack"/>
    <w:r w:rsidRPr="004C6ED0">
      <w:rPr>
        <w:noProof/>
        <w:sz w:val="20"/>
        <w:lang w:val="en-US"/>
      </w:rPr>
      <w:t>Sandhurst School</w:t>
    </w:r>
    <w:r w:rsidRPr="004C6ED0">
      <w:rPr>
        <w:sz w:val="20"/>
      </w:rPr>
      <w:t xml:space="preserve">| </w:t>
    </w:r>
    <w:proofErr w:type="spellStart"/>
    <w:r w:rsidRPr="004C6ED0">
      <w:rPr>
        <w:sz w:val="20"/>
      </w:rPr>
      <w:t>Owlsmoor</w:t>
    </w:r>
    <w:proofErr w:type="spellEnd"/>
    <w:r w:rsidRPr="004C6ED0">
      <w:rPr>
        <w:sz w:val="20"/>
      </w:rPr>
      <w:t xml:space="preserve"> Road| Sandhurst| Berkshire| GU47 0SD</w:t>
    </w:r>
  </w:p>
  <w:p w:rsidR="004C6ED0" w:rsidRPr="007C7DCB" w:rsidRDefault="004C6ED0" w:rsidP="004C6ED0">
    <w:pPr>
      <w:pStyle w:val="NoSpacing"/>
      <w:jc w:val="center"/>
    </w:pPr>
    <w:r w:rsidRPr="004C6ED0">
      <w:rPr>
        <w:sz w:val="20"/>
      </w:rPr>
      <w:t xml:space="preserve">Tel: 01344 </w:t>
    </w:r>
    <w:proofErr w:type="gramStart"/>
    <w:r w:rsidRPr="004C6ED0">
      <w:rPr>
        <w:sz w:val="20"/>
      </w:rPr>
      <w:t>775678  Fax</w:t>
    </w:r>
    <w:proofErr w:type="gramEnd"/>
    <w:r w:rsidRPr="004C6ED0">
      <w:rPr>
        <w:sz w:val="20"/>
      </w:rPr>
      <w:t>: 01344 771575</w:t>
    </w:r>
  </w:p>
  <w:bookmarkEnd w:id="0"/>
  <w:p w:rsidR="004C6ED0" w:rsidRDefault="004C6E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6B" w:rsidRDefault="00E54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ED0" w:rsidRDefault="004C6ED0" w:rsidP="004C6ED0">
      <w:pPr>
        <w:spacing w:after="0" w:line="240" w:lineRule="auto"/>
      </w:pPr>
      <w:r>
        <w:separator/>
      </w:r>
    </w:p>
  </w:footnote>
  <w:footnote w:type="continuationSeparator" w:id="0">
    <w:p w:rsidR="004C6ED0" w:rsidRDefault="004C6ED0" w:rsidP="004C6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6B" w:rsidRDefault="00E547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373" w:rsidRDefault="00E5476B">
    <w:pPr>
      <w:pStyle w:val="Header"/>
    </w:pPr>
    <w:r>
      <w:t>Name</w:t>
    </w:r>
    <w:r w:rsidR="00651917">
      <w:t xml:space="preserve"> |</w:t>
    </w:r>
    <w:r>
      <w:t>Company</w:t>
    </w:r>
    <w:r w:rsidR="00720373">
      <w:t xml:space="preserve"> | </w:t>
    </w:r>
    <w:r>
      <w:t>Town</w:t>
    </w:r>
  </w:p>
  <w:p w:rsidR="00651917" w:rsidRPr="00651917" w:rsidRDefault="00E5476B">
    <w:pPr>
      <w:pStyle w:val="Header"/>
      <w:rPr>
        <w:sz w:val="20"/>
      </w:rPr>
    </w:pPr>
    <w:r>
      <w:rPr>
        <w:sz w:val="20"/>
      </w:rPr>
      <w:t>Student Name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76B" w:rsidRDefault="00E547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85672"/>
    <w:multiLevelType w:val="hybridMultilevel"/>
    <w:tmpl w:val="EDF6B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400D7E"/>
    <w:multiLevelType w:val="multilevel"/>
    <w:tmpl w:val="75C0D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35107"/>
    <w:rsid w:val="004C6ED0"/>
    <w:rsid w:val="004D07C7"/>
    <w:rsid w:val="00535107"/>
    <w:rsid w:val="00594647"/>
    <w:rsid w:val="00651917"/>
    <w:rsid w:val="00720373"/>
    <w:rsid w:val="00740922"/>
    <w:rsid w:val="008155C6"/>
    <w:rsid w:val="00906BCB"/>
    <w:rsid w:val="00AB1181"/>
    <w:rsid w:val="00BD0C8A"/>
    <w:rsid w:val="00CD2CB6"/>
    <w:rsid w:val="00DB0908"/>
    <w:rsid w:val="00E5476B"/>
    <w:rsid w:val="00F454E6"/>
    <w:rsid w:val="00FE7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D8"/>
  </w:style>
  <w:style w:type="paragraph" w:styleId="Heading1">
    <w:name w:val="heading 1"/>
    <w:basedOn w:val="Normal"/>
    <w:link w:val="Heading1Char"/>
    <w:uiPriority w:val="9"/>
    <w:qFormat/>
    <w:rsid w:val="00535107"/>
    <w:pPr>
      <w:spacing w:after="120" w:line="240" w:lineRule="atLeast"/>
      <w:outlineLvl w:val="0"/>
    </w:pPr>
    <w:rPr>
      <w:rFonts w:ascii="Times New Roman" w:eastAsia="Times New Roman" w:hAnsi="Times New Roman" w:cs="Times New Roman"/>
      <w:color w:val="A50532"/>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107"/>
    <w:rPr>
      <w:rFonts w:ascii="Times New Roman" w:eastAsia="Times New Roman" w:hAnsi="Times New Roman" w:cs="Times New Roman"/>
      <w:color w:val="A50532"/>
      <w:kern w:val="36"/>
      <w:sz w:val="48"/>
      <w:szCs w:val="48"/>
      <w:lang w:eastAsia="en-GB"/>
    </w:rPr>
  </w:style>
  <w:style w:type="character" w:styleId="Strong">
    <w:name w:val="Strong"/>
    <w:basedOn w:val="DefaultParagraphFont"/>
    <w:uiPriority w:val="22"/>
    <w:qFormat/>
    <w:rsid w:val="00535107"/>
    <w:rPr>
      <w:b/>
      <w:bCs/>
    </w:rPr>
  </w:style>
  <w:style w:type="paragraph" w:styleId="NormalWeb">
    <w:name w:val="Normal (Web)"/>
    <w:basedOn w:val="Normal"/>
    <w:uiPriority w:val="99"/>
    <w:semiHidden/>
    <w:unhideWhenUsed/>
    <w:rsid w:val="00535107"/>
    <w:pPr>
      <w:spacing w:after="240" w:line="240" w:lineRule="auto"/>
    </w:pPr>
    <w:rPr>
      <w:rFonts w:ascii="Times New Roman" w:eastAsia="Times New Roman" w:hAnsi="Times New Roman" w:cs="Times New Roman"/>
      <w:color w:val="111111"/>
      <w:sz w:val="24"/>
      <w:szCs w:val="24"/>
      <w:lang w:eastAsia="en-GB"/>
    </w:rPr>
  </w:style>
  <w:style w:type="paragraph" w:styleId="BalloonText">
    <w:name w:val="Balloon Text"/>
    <w:basedOn w:val="Normal"/>
    <w:link w:val="BalloonTextChar"/>
    <w:uiPriority w:val="99"/>
    <w:semiHidden/>
    <w:unhideWhenUsed/>
    <w:rsid w:val="005351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107"/>
    <w:rPr>
      <w:rFonts w:ascii="Tahoma" w:hAnsi="Tahoma" w:cs="Tahoma"/>
      <w:sz w:val="16"/>
      <w:szCs w:val="16"/>
    </w:rPr>
  </w:style>
  <w:style w:type="paragraph" w:styleId="ListParagraph">
    <w:name w:val="List Paragraph"/>
    <w:basedOn w:val="Normal"/>
    <w:uiPriority w:val="34"/>
    <w:qFormat/>
    <w:rsid w:val="00535107"/>
    <w:pPr>
      <w:ind w:left="720"/>
      <w:contextualSpacing/>
    </w:pPr>
  </w:style>
  <w:style w:type="paragraph" w:styleId="NoSpacing">
    <w:name w:val="No Spacing"/>
    <w:uiPriority w:val="1"/>
    <w:qFormat/>
    <w:rsid w:val="00535107"/>
    <w:pPr>
      <w:spacing w:after="0" w:line="240" w:lineRule="auto"/>
    </w:pPr>
  </w:style>
  <w:style w:type="character" w:styleId="Hyperlink">
    <w:name w:val="Hyperlink"/>
    <w:basedOn w:val="DefaultParagraphFont"/>
    <w:uiPriority w:val="99"/>
    <w:unhideWhenUsed/>
    <w:rsid w:val="00535107"/>
    <w:rPr>
      <w:color w:val="0000FF" w:themeColor="hyperlink"/>
      <w:u w:val="single"/>
    </w:rPr>
  </w:style>
  <w:style w:type="paragraph" w:styleId="Header">
    <w:name w:val="header"/>
    <w:basedOn w:val="Normal"/>
    <w:link w:val="HeaderChar"/>
    <w:uiPriority w:val="99"/>
    <w:unhideWhenUsed/>
    <w:rsid w:val="004C6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ED0"/>
  </w:style>
  <w:style w:type="paragraph" w:styleId="Footer">
    <w:name w:val="footer"/>
    <w:basedOn w:val="Normal"/>
    <w:link w:val="FooterChar"/>
    <w:uiPriority w:val="99"/>
    <w:unhideWhenUsed/>
    <w:rsid w:val="004C6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89950">
      <w:bodyDiv w:val="1"/>
      <w:marLeft w:val="0"/>
      <w:marRight w:val="0"/>
      <w:marTop w:val="0"/>
      <w:marBottom w:val="0"/>
      <w:divBdr>
        <w:top w:val="none" w:sz="0" w:space="0" w:color="auto"/>
        <w:left w:val="none" w:sz="0" w:space="0" w:color="auto"/>
        <w:bottom w:val="none" w:sz="0" w:space="0" w:color="auto"/>
        <w:right w:val="none" w:sz="0" w:space="0" w:color="auto"/>
      </w:divBdr>
      <w:divsChild>
        <w:div w:id="2092657262">
          <w:marLeft w:val="0"/>
          <w:marRight w:val="0"/>
          <w:marTop w:val="180"/>
          <w:marBottom w:val="150"/>
          <w:divBdr>
            <w:top w:val="none" w:sz="0" w:space="0" w:color="auto"/>
            <w:left w:val="none" w:sz="0" w:space="0" w:color="auto"/>
            <w:bottom w:val="none" w:sz="0" w:space="0" w:color="auto"/>
            <w:right w:val="none" w:sz="0" w:space="0" w:color="auto"/>
          </w:divBdr>
          <w:divsChild>
            <w:div w:id="678655201">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se.gov.uk/simple-health-safety/get.htm" TargetMode="External"/><Relationship Id="rId13" Type="http://schemas.openxmlformats.org/officeDocument/2006/relationships/hyperlink" Target="http://www.hse.gov.uk/work-equipment-machinery/training-competence.htm"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hse.gov.uk/youngpeople/law/index.ht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e.gov.uk/youngpeople/faqs.htm" TargetMode="External"/><Relationship Id="rId5" Type="http://schemas.openxmlformats.org/officeDocument/2006/relationships/webSettings" Target="webSettings.xml"/><Relationship Id="rId15" Type="http://schemas.openxmlformats.org/officeDocument/2006/relationships/hyperlink" Target="http://www.hse.gov.uk/youngpeople/workexperience/placeprovide.htm" TargetMode="External"/><Relationship Id="rId23" Type="http://schemas.openxmlformats.org/officeDocument/2006/relationships/theme" Target="theme/theme1.xml"/><Relationship Id="rId10" Type="http://schemas.openxmlformats.org/officeDocument/2006/relationships/hyperlink" Target="http://www.hse.gov.uk/youngpeople/faqs.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lloyds.com/" TargetMode="External"/><Relationship Id="rId14" Type="http://schemas.openxmlformats.org/officeDocument/2006/relationships/hyperlink" Target="http://www.hse.gov.uk/youngpeople/law/index.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hwhite</dc:creator>
  <cp:lastModifiedBy>hwhite</cp:lastModifiedBy>
  <cp:revision>5</cp:revision>
  <cp:lastPrinted>2015-02-27T09:39:00Z</cp:lastPrinted>
  <dcterms:created xsi:type="dcterms:W3CDTF">2014-09-05T09:29:00Z</dcterms:created>
  <dcterms:modified xsi:type="dcterms:W3CDTF">2015-02-27T14:03:00Z</dcterms:modified>
</cp:coreProperties>
</file>